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DD" w:rsidRDefault="00E21C48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6pt;margin-top:-60pt;width:324pt;height:562.8pt;z-index:251657216" stroked="f">
            <v:textbox>
              <w:txbxContent>
                <w:p w:rsidR="00000000" w:rsidRDefault="009430DD" w:rsidP="00E21C48">
                  <w:pPr>
                    <w:spacing w:line="380" w:lineRule="exact"/>
                    <w:jc w:val="center"/>
                    <w:rPr>
                      <w:rFonts w:ascii="Bradley Hand ITC" w:hAnsi="Bradley Hand ITC"/>
                      <w:sz w:val="32"/>
                      <w:szCs w:val="32"/>
                    </w:rPr>
                  </w:pPr>
                  <w:r>
                    <w:rPr>
                      <w:rFonts w:ascii="Bradley Hand ITC" w:hAnsi="Bradley Hand ITC"/>
                      <w:sz w:val="32"/>
                      <w:szCs w:val="32"/>
                    </w:rPr>
                    <w:t>The Marriage Service of</w:t>
                  </w:r>
                </w:p>
                <w:p w:rsidR="00000000" w:rsidRDefault="009430DD" w:rsidP="00E21C48">
                  <w:pPr>
                    <w:spacing w:line="380" w:lineRule="exact"/>
                    <w:jc w:val="center"/>
                    <w:rPr>
                      <w:rFonts w:ascii="Bradley Hand ITC" w:hAnsi="Bradley Hand ITC"/>
                      <w:sz w:val="32"/>
                      <w:szCs w:val="32"/>
                    </w:rPr>
                  </w:pPr>
                  <w:r>
                    <w:rPr>
                      <w:rFonts w:ascii="Bradley Hand ITC" w:hAnsi="Bradley Hand ITC"/>
                      <w:sz w:val="32"/>
                      <w:szCs w:val="32"/>
                    </w:rPr>
                    <w:t xml:space="preserve">Janna C. </w:t>
                  </w:r>
                  <w:proofErr w:type="spellStart"/>
                  <w:r>
                    <w:rPr>
                      <w:rFonts w:ascii="Bradley Hand ITC" w:hAnsi="Bradley Hand ITC"/>
                      <w:sz w:val="32"/>
                      <w:szCs w:val="32"/>
                    </w:rPr>
                    <w:t>Noe</w:t>
                  </w:r>
                  <w:proofErr w:type="spellEnd"/>
                </w:p>
                <w:p w:rsidR="00000000" w:rsidRDefault="009430DD" w:rsidP="00E21C48">
                  <w:pPr>
                    <w:spacing w:line="380" w:lineRule="exact"/>
                    <w:jc w:val="center"/>
                    <w:rPr>
                      <w:rFonts w:ascii="Bradley Hand ITC" w:hAnsi="Bradley Hand ITC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Bradley Hand ITC" w:hAnsi="Bradley Hand ITC"/>
                      <w:sz w:val="32"/>
                      <w:szCs w:val="32"/>
                    </w:rPr>
                    <w:t>and</w:t>
                  </w:r>
                  <w:proofErr w:type="gramEnd"/>
                </w:p>
                <w:p w:rsidR="00000000" w:rsidRDefault="009430DD" w:rsidP="00E21C48">
                  <w:pPr>
                    <w:spacing w:line="380" w:lineRule="exact"/>
                    <w:jc w:val="center"/>
                    <w:rPr>
                      <w:rFonts w:ascii="Bradley Hand ITC" w:hAnsi="Bradley Hand ITC"/>
                      <w:sz w:val="32"/>
                      <w:szCs w:val="32"/>
                    </w:rPr>
                  </w:pPr>
                  <w:r>
                    <w:rPr>
                      <w:rFonts w:ascii="Bradley Hand ITC" w:hAnsi="Bradley Hand ITC"/>
                      <w:sz w:val="32"/>
                      <w:szCs w:val="32"/>
                    </w:rPr>
                    <w:t>Christopher G. Morris</w:t>
                  </w:r>
                </w:p>
                <w:p w:rsidR="00000000" w:rsidRDefault="009430DD" w:rsidP="00E21C48">
                  <w:pPr>
                    <w:spacing w:line="380" w:lineRule="exact"/>
                    <w:jc w:val="center"/>
                    <w:rPr>
                      <w:rFonts w:ascii="Bradley Hand ITC" w:hAnsi="Bradley Hand ITC"/>
                      <w:sz w:val="32"/>
                      <w:szCs w:val="32"/>
                    </w:rPr>
                  </w:pPr>
                  <w:r>
                    <w:rPr>
                      <w:rFonts w:ascii="Bradley Hand ITC" w:hAnsi="Bradley Hand ITC"/>
                      <w:sz w:val="32"/>
                      <w:szCs w:val="32"/>
                    </w:rPr>
                    <w:t>Sunday, December 19, 1999</w:t>
                  </w:r>
                </w:p>
                <w:p w:rsidR="00000000" w:rsidRDefault="009430DD" w:rsidP="00E21C48">
                  <w:pPr>
                    <w:spacing w:line="380" w:lineRule="exact"/>
                    <w:jc w:val="center"/>
                    <w:rPr>
                      <w:rFonts w:ascii="Bradley Hand ITC" w:hAnsi="Bradley Hand ITC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Bradley Hand ITC" w:hAnsi="Bradley Hand ITC"/>
                      <w:sz w:val="32"/>
                      <w:szCs w:val="32"/>
                    </w:rPr>
                    <w:t>at</w:t>
                  </w:r>
                  <w:proofErr w:type="gramEnd"/>
                  <w:r>
                    <w:rPr>
                      <w:rFonts w:ascii="Bradley Hand ITC" w:hAnsi="Bradley Hand ITC"/>
                      <w:sz w:val="32"/>
                      <w:szCs w:val="32"/>
                    </w:rPr>
                    <w:t xml:space="preserve"> two o’clock in the afternoon</w:t>
                  </w:r>
                </w:p>
                <w:p w:rsidR="00000000" w:rsidRDefault="009430DD" w:rsidP="00E21C48">
                  <w:pPr>
                    <w:pStyle w:val="Heading2"/>
                    <w:spacing w:line="380" w:lineRule="exact"/>
                  </w:pPr>
                  <w:r>
                    <w:t>Campbellsville Baptist Church</w:t>
                  </w:r>
                </w:p>
                <w:p w:rsidR="00000000" w:rsidRDefault="009430DD" w:rsidP="00E21C48">
                  <w:pPr>
                    <w:spacing w:line="380" w:lineRule="exact"/>
                    <w:jc w:val="center"/>
                    <w:rPr>
                      <w:rFonts w:ascii="Brush Script MT" w:hAnsi="Brush Script MT"/>
                      <w:sz w:val="36"/>
                      <w:szCs w:val="36"/>
                    </w:rPr>
                  </w:pPr>
                  <w:r>
                    <w:rPr>
                      <w:rFonts w:ascii="Bradley Hand ITC" w:hAnsi="Bradley Hand ITC"/>
                      <w:sz w:val="32"/>
                      <w:szCs w:val="32"/>
                    </w:rPr>
                    <w:t>Campbellsville, Kentucky</w:t>
                  </w:r>
                </w:p>
                <w:p w:rsidR="00000000" w:rsidRDefault="009430DD">
                  <w:pPr>
                    <w:tabs>
                      <w:tab w:val="right" w:leader="dot" w:pos="6480"/>
                    </w:tabs>
                    <w:spacing w:line="400" w:lineRule="atLeast"/>
                    <w:rPr>
                      <w:rFonts w:ascii="Bradley Hand ITC" w:hAnsi="Bradley Hand ITC"/>
                    </w:rPr>
                  </w:pP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Prelude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Lighting of the candles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Seating of Grandmothers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Seating of Mothers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“</w:t>
                  </w:r>
                  <w:r>
                    <w:rPr>
                      <w:rFonts w:ascii="Bradley Hand ITC" w:hAnsi="Bradley Hand ITC"/>
                    </w:rPr>
                    <w:t>Only God Could Love You More”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Processional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Welcome and Prayer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Giving of the Bride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Scriptural Foundation of Marriage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Exchange of Vows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Exchange of Rings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Lighting of Unity Candle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“Household of Faith”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Pronouncement</w:t>
                  </w:r>
                </w:p>
                <w:p w:rsidR="00000000" w:rsidRDefault="009430DD" w:rsidP="00E21C48">
                  <w:pPr>
                    <w:tabs>
                      <w:tab w:val="right" w:leader="dot" w:pos="6480"/>
                    </w:tabs>
                    <w:spacing w:line="376" w:lineRule="exact"/>
                    <w:rPr>
                      <w:rFonts w:ascii="Bradley Hand ITC" w:hAnsi="Bradley Hand ITC"/>
                      <w:sz w:val="22"/>
                      <w:szCs w:val="22"/>
                    </w:rPr>
                  </w:pPr>
                  <w:r>
                    <w:rPr>
                      <w:rFonts w:ascii="Bradley Hand ITC" w:hAnsi="Bradley Hand ITC"/>
                    </w:rPr>
                    <w:t>Recessional</w:t>
                  </w:r>
                </w:p>
                <w:p w:rsidR="00000000" w:rsidRDefault="009430DD">
                  <w:pPr>
                    <w:tabs>
                      <w:tab w:val="right" w:leader="dot" w:pos="6480"/>
                    </w:tabs>
                    <w:spacing w:line="340" w:lineRule="exact"/>
                    <w:rPr>
                      <w:rFonts w:ascii="Bradley Hand ITC" w:hAnsi="Bradley Hand ITC"/>
                      <w:sz w:val="22"/>
                      <w:szCs w:val="22"/>
                    </w:rPr>
                  </w:pPr>
                </w:p>
                <w:p w:rsidR="00000000" w:rsidRDefault="009430DD">
                  <w:pPr>
                    <w:tabs>
                      <w:tab w:val="right" w:leader="dot" w:pos="6350"/>
                    </w:tabs>
                    <w:spacing w:line="340" w:lineRule="exact"/>
                  </w:pPr>
                  <w:r>
                    <w:rPr>
                      <w:rFonts w:ascii="Bradley Hand ITC" w:hAnsi="Bradley Hand ITC"/>
                      <w:i/>
                      <w:iCs/>
                    </w:rPr>
                    <w:t>*The candle placed on the organ</w:t>
                  </w:r>
                  <w:r>
                    <w:rPr>
                      <w:rFonts w:ascii="Bradley Hand ITC" w:hAnsi="Bradley Hand ITC"/>
                      <w:i/>
                      <w:iCs/>
                    </w:rPr>
                    <w:t xml:space="preserve"> is in loving memory of Mr. James L. </w:t>
                  </w:r>
                  <w:proofErr w:type="spellStart"/>
                  <w:r>
                    <w:rPr>
                      <w:rFonts w:ascii="Bradley Hand ITC" w:hAnsi="Bradley Hand ITC"/>
                      <w:i/>
                      <w:iCs/>
                    </w:rPr>
                    <w:t>Noe</w:t>
                  </w:r>
                  <w:proofErr w:type="spellEnd"/>
                  <w:r>
                    <w:rPr>
                      <w:rFonts w:ascii="Bradley Hand ITC" w:hAnsi="Bradley Hand ITC"/>
                      <w:i/>
                      <w:iCs/>
                    </w:rPr>
                    <w:t xml:space="preserve">, Sr., Mrs. Elizabeth </w:t>
                  </w:r>
                  <w:proofErr w:type="spellStart"/>
                  <w:r>
                    <w:rPr>
                      <w:rFonts w:ascii="Bradley Hand ITC" w:hAnsi="Bradley Hand ITC"/>
                      <w:i/>
                      <w:iCs/>
                    </w:rPr>
                    <w:t>Ratcliffe</w:t>
                  </w:r>
                  <w:proofErr w:type="spellEnd"/>
                  <w:r>
                    <w:rPr>
                      <w:rFonts w:ascii="Bradley Hand ITC" w:hAnsi="Bradley Hand ITC"/>
                      <w:i/>
                      <w:iCs/>
                    </w:rPr>
                    <w:t xml:space="preserve">, Mr. and Mrs. </w:t>
                  </w:r>
                  <w:proofErr w:type="spellStart"/>
                  <w:r>
                    <w:rPr>
                      <w:rFonts w:ascii="Bradley Hand ITC" w:hAnsi="Bradley Hand ITC"/>
                      <w:i/>
                      <w:iCs/>
                    </w:rPr>
                    <w:t>Waitman</w:t>
                  </w:r>
                  <w:proofErr w:type="spellEnd"/>
                  <w:r>
                    <w:rPr>
                      <w:rFonts w:ascii="Bradley Hand ITC" w:hAnsi="Bradley Hand ITC"/>
                      <w:i/>
                      <w:iCs/>
                    </w:rPr>
                    <w:t xml:space="preserve"> Jackson, Mr. and Mrs. Raymond Rice, Ms. Shirley Morris and Mr. Joe Morris.</w:t>
                  </w:r>
                </w:p>
                <w:p w:rsidR="00000000" w:rsidRDefault="009430DD"/>
              </w:txbxContent>
            </v:textbox>
          </v:shape>
        </w:pict>
      </w:r>
      <w:r>
        <w:rPr>
          <w:noProof/>
          <w:sz w:val="20"/>
        </w:rPr>
        <w:pict>
          <v:shape id="_x0000_s1027" type="#_x0000_t202" style="position:absolute;margin-left:5in;margin-top:-60pt;width:324pt;height:554.4pt;z-index:251658240" stroked="f">
            <v:textbox>
              <w:txbxContent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Parents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 xml:space="preserve">Mr. and Mrs. James L. </w:t>
                  </w:r>
                  <w:proofErr w:type="spell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Noe</w:t>
                  </w:r>
                  <w:proofErr w:type="spellEnd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, Jr.</w:t>
                  </w:r>
                  <w:proofErr w:type="gramEnd"/>
                </w:p>
                <w:p w:rsidR="00000000" w:rsidRDefault="009430DD" w:rsidP="00E21C48">
                  <w:pPr>
                    <w:tabs>
                      <w:tab w:val="righ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</w:r>
                  <w:proofErr w:type="gram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Mr. and Mrs. Patrick Morris, Jr.</w:t>
                  </w:r>
                  <w:proofErr w:type="gramEnd"/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jc w:val="right"/>
                    <w:rPr>
                      <w:rFonts w:ascii="Bradley Hand ITC" w:hAnsi="Bradley Hand ITC"/>
                      <w:sz w:val="23"/>
                      <w:szCs w:val="23"/>
                    </w:rPr>
                  </w:pP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Minister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>Dr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. James E. Jones</w:t>
                  </w: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Matron of Honor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 xml:space="preserve">Mrs. Gail </w:t>
                  </w:r>
                  <w:proofErr w:type="spell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McQueary</w:t>
                  </w:r>
                  <w:proofErr w:type="spellEnd"/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Best Man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>Mr. Ernie Garrison</w:t>
                  </w: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Ring Bearers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 xml:space="preserve">Mr. </w:t>
                  </w:r>
                  <w:proofErr w:type="spell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Koert</w:t>
                  </w:r>
                  <w:proofErr w:type="spellEnd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 xml:space="preserve"> Morris</w:t>
                  </w: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jc w:val="righ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 xml:space="preserve">Mr. Hunter </w:t>
                  </w:r>
                  <w:proofErr w:type="spell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McQueary</w:t>
                  </w:r>
                  <w:proofErr w:type="spellEnd"/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jc w:val="right"/>
                    <w:rPr>
                      <w:rFonts w:ascii="Bradley Hand ITC" w:hAnsi="Bradley Hand ITC"/>
                      <w:sz w:val="23"/>
                      <w:szCs w:val="23"/>
                    </w:rPr>
                  </w:pP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Ushers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>Mr. Eric Morris</w:t>
                  </w:r>
                </w:p>
                <w:p w:rsidR="00000000" w:rsidRDefault="009430DD" w:rsidP="00E21C48">
                  <w:pPr>
                    <w:tabs>
                      <w:tab w:val="righ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>Mr. Jason Morris</w:t>
                  </w:r>
                </w:p>
                <w:p w:rsidR="00000000" w:rsidRDefault="009430DD" w:rsidP="00E21C48">
                  <w:pPr>
                    <w:tabs>
                      <w:tab w:val="righ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 xml:space="preserve">Mr. James L. </w:t>
                  </w:r>
                  <w:proofErr w:type="spell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Noe</w:t>
                  </w:r>
                  <w:proofErr w:type="spellEnd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, III</w:t>
                  </w:r>
                </w:p>
                <w:p w:rsidR="00000000" w:rsidRDefault="009430DD" w:rsidP="00E21C48">
                  <w:pPr>
                    <w:tabs>
                      <w:tab w:val="righ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 xml:space="preserve">Mr. Paul </w:t>
                  </w:r>
                  <w:proofErr w:type="spell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McQueary</w:t>
                  </w:r>
                  <w:proofErr w:type="spellEnd"/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jc w:val="right"/>
                    <w:rPr>
                      <w:rFonts w:ascii="Bradley Hand ITC" w:hAnsi="Bradley Hand ITC"/>
                      <w:sz w:val="23"/>
                      <w:szCs w:val="23"/>
                    </w:rPr>
                  </w:pP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Pianist/Organist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>Mrs. Gail Shaw</w:t>
                  </w: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Vocal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ists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>Mr. James E. Durham</w:t>
                  </w:r>
                </w:p>
                <w:p w:rsidR="00000000" w:rsidRDefault="009430DD" w:rsidP="00E21C48">
                  <w:pPr>
                    <w:tabs>
                      <w:tab w:val="righ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>Mrs. Sue Durham</w:t>
                  </w: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Guest Register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 xml:space="preserve">Mrs. Tonya </w:t>
                  </w:r>
                  <w:proofErr w:type="spell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Gupton</w:t>
                  </w:r>
                  <w:proofErr w:type="spellEnd"/>
                </w:p>
                <w:p w:rsidR="00000000" w:rsidRDefault="009430DD" w:rsidP="00E21C48">
                  <w:pPr>
                    <w:tabs>
                      <w:tab w:val="righ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 xml:space="preserve">Ms. Jennifer </w:t>
                  </w:r>
                  <w:proofErr w:type="spell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Kirtley</w:t>
                  </w:r>
                  <w:proofErr w:type="spellEnd"/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jc w:val="right"/>
                    <w:rPr>
                      <w:rFonts w:ascii="Bradley Hand ITC" w:hAnsi="Bradley Hand ITC"/>
                      <w:sz w:val="23"/>
                      <w:szCs w:val="23"/>
                    </w:rPr>
                  </w:pPr>
                </w:p>
                <w:p w:rsidR="00000000" w:rsidRDefault="009430DD" w:rsidP="00E21C48">
                  <w:pPr>
                    <w:tabs>
                      <w:tab w:val="right" w:leader="do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Reception Servers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>Mrs. Misty Warren</w:t>
                  </w:r>
                </w:p>
                <w:p w:rsidR="00000000" w:rsidRDefault="009430DD" w:rsidP="00E21C48">
                  <w:pPr>
                    <w:tabs>
                      <w:tab w:val="righ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 xml:space="preserve">Mrs. Tonya </w:t>
                  </w:r>
                  <w:proofErr w:type="spell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Gupton</w:t>
                  </w:r>
                  <w:proofErr w:type="spellEnd"/>
                </w:p>
                <w:p w:rsidR="00000000" w:rsidRDefault="009430DD" w:rsidP="00E21C48">
                  <w:pPr>
                    <w:tabs>
                      <w:tab w:val="right" w:pos="6120"/>
                    </w:tabs>
                    <w:spacing w:line="32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ab/>
                    <w:t xml:space="preserve">Ms. Jennifer </w:t>
                  </w:r>
                  <w:proofErr w:type="spellStart"/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Kirtley</w:t>
                  </w:r>
                  <w:proofErr w:type="spellEnd"/>
                </w:p>
                <w:p w:rsidR="00000000" w:rsidRDefault="009430DD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Bradley Hand ITC" w:hAnsi="Bradley Hand ITC"/>
                      <w:sz w:val="23"/>
                      <w:szCs w:val="23"/>
                    </w:rPr>
                  </w:pPr>
                </w:p>
                <w:p w:rsidR="00000000" w:rsidRDefault="009430DD">
                  <w:pPr>
                    <w:tabs>
                      <w:tab w:val="right" w:leader="dot" w:pos="6480"/>
                    </w:tabs>
                    <w:spacing w:line="300" w:lineRule="exact"/>
                    <w:jc w:val="both"/>
                    <w:rPr>
                      <w:rFonts w:ascii="Bradley Hand ITC" w:hAnsi="Bradley Hand ITC"/>
                      <w:sz w:val="23"/>
                      <w:szCs w:val="23"/>
                    </w:rPr>
                  </w:pPr>
                </w:p>
                <w:p w:rsidR="00000000" w:rsidRDefault="009430DD">
                  <w:pPr>
                    <w:tabs>
                      <w:tab w:val="right" w:leader="dot" w:pos="6480"/>
                    </w:tabs>
                    <w:spacing w:line="300" w:lineRule="exact"/>
                    <w:jc w:val="both"/>
                    <w:rPr>
                      <w:rFonts w:ascii="Bradley Hand ITC" w:hAnsi="Bradley Hand ITC"/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We want to thank our parents, relatives and friends for sharing this special d</w:t>
                  </w: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ay with us. Please join us afterward for the reception in the Church Fellowship Hall.                </w:t>
                  </w:r>
                </w:p>
                <w:p w:rsidR="00000000" w:rsidRDefault="009430DD">
                  <w:pPr>
                    <w:spacing w:line="300" w:lineRule="exact"/>
                    <w:rPr>
                      <w:sz w:val="23"/>
                      <w:szCs w:val="23"/>
                    </w:rPr>
                  </w:pPr>
                  <w:r>
                    <w:rPr>
                      <w:rFonts w:ascii="Bradley Hand ITC" w:hAnsi="Bradley Hand ITC"/>
                      <w:sz w:val="23"/>
                      <w:szCs w:val="23"/>
                    </w:rPr>
                    <w:t>                                                      Janna and Chris</w:t>
                  </w:r>
                </w:p>
                <w:p w:rsidR="00000000" w:rsidRDefault="009430DD"/>
              </w:txbxContent>
            </v:textbox>
          </v:shape>
        </w:pict>
      </w:r>
    </w:p>
    <w:sectPr w:rsidR="009430DD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20"/>
  <w:noPunctuationKerning/>
  <w:characterSpacingControl w:val="doNotCompress"/>
  <w:compat/>
  <w:rsids>
    <w:rsidRoot w:val="008F5E4B"/>
    <w:rsid w:val="008F5E4B"/>
    <w:rsid w:val="009430DD"/>
    <w:rsid w:val="00E21C48"/>
    <w:rsid w:val="00F80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spacing w:line="340" w:lineRule="exact"/>
      <w:jc w:val="center"/>
      <w:outlineLvl w:val="1"/>
    </w:pPr>
    <w:rPr>
      <w:rFonts w:ascii="Bradley Hand ITC" w:hAnsi="Bradley Hand ITC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Buel C. Hayes Printing Co. Inc.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2013-01-31T18:15:00Z</dcterms:created>
  <dcterms:modified xsi:type="dcterms:W3CDTF">2013-01-31T18:32:00Z</dcterms:modified>
</cp:coreProperties>
</file>